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7C20">
      <w:pPr>
        <w:pStyle w:val="2"/>
        <w:spacing w:before="76"/>
        <w:ind w:left="1938" w:firstLine="0"/>
        <w:jc w:val="left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услугам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год.</w:t>
      </w:r>
    </w:p>
    <w:p w14:paraId="7ED1CF03">
      <w:pPr>
        <w:pStyle w:val="9"/>
        <w:numPr>
          <w:ilvl w:val="0"/>
          <w:numId w:val="1"/>
        </w:numPr>
        <w:tabs>
          <w:tab w:val="left" w:pos="990"/>
        </w:tabs>
        <w:spacing w:before="48" w:line="319" w:lineRule="exact"/>
        <w:ind w:hanging="28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BADE784">
      <w:pPr>
        <w:pStyle w:val="9"/>
        <w:numPr>
          <w:ilvl w:val="0"/>
          <w:numId w:val="2"/>
        </w:numPr>
        <w:tabs>
          <w:tab w:val="left" w:pos="941"/>
        </w:tabs>
        <w:ind w:right="641" w:firstLine="708"/>
        <w:rPr>
          <w:sz w:val="28"/>
        </w:rPr>
      </w:pPr>
      <w:r>
        <w:rPr>
          <w:i/>
          <w:sz w:val="28"/>
        </w:rPr>
        <w:t xml:space="preserve">Сведения об услугодателях: </w:t>
      </w:r>
      <w:r>
        <w:rPr>
          <w:sz w:val="28"/>
        </w:rPr>
        <w:t>КГУ "Общеобразовательная школа села Знаменка отдела образования по Есильскому району управления образования Акмолинской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области".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5"/>
          <w:sz w:val="28"/>
        </w:rPr>
        <w:t xml:space="preserve"> </w:t>
      </w:r>
      <w:r>
        <w:rPr>
          <w:sz w:val="28"/>
        </w:rPr>
        <w:t>Акмолинская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Есильский район село Знаменка ул.Центральная,2.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Подведомственные организации</w:t>
      </w:r>
    </w:p>
    <w:p w14:paraId="0B346ECB">
      <w:pPr>
        <w:pStyle w:val="6"/>
      </w:pPr>
      <w:r>
        <w:t>образования:</w:t>
      </w:r>
      <w:r>
        <w:rPr>
          <w:spacing w:val="-6"/>
        </w:rPr>
        <w:t xml:space="preserve"> </w:t>
      </w:r>
      <w:r>
        <w:t>Мини-центр</w:t>
      </w:r>
      <w:r>
        <w:rPr>
          <w:spacing w:val="-6"/>
        </w:rPr>
        <w:t xml:space="preserve"> </w:t>
      </w:r>
      <w:r>
        <w:t>«Куншуақ»</w:t>
      </w:r>
      <w:r>
        <w:rPr>
          <w:spacing w:val="-4"/>
        </w:rPr>
        <w:t xml:space="preserve"> </w:t>
      </w:r>
      <w:r>
        <w:t>Юридический</w:t>
      </w:r>
      <w:r>
        <w:rPr>
          <w:spacing w:val="-7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Акмолинская</w:t>
      </w:r>
      <w:r>
        <w:rPr>
          <w:spacing w:val="-9"/>
        </w:rPr>
        <w:t xml:space="preserve"> </w:t>
      </w:r>
      <w:r>
        <w:t>область Есильский район село Знаменка ул.Центральная,2.</w:t>
      </w:r>
    </w:p>
    <w:p w14:paraId="4B3A803A">
      <w:pPr>
        <w:pStyle w:val="9"/>
        <w:numPr>
          <w:ilvl w:val="0"/>
          <w:numId w:val="2"/>
        </w:numPr>
        <w:tabs>
          <w:tab w:val="left" w:pos="1013"/>
        </w:tabs>
        <w:spacing w:line="321" w:lineRule="exact"/>
        <w:ind w:left="1013" w:hanging="303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услугах:</w:t>
      </w:r>
    </w:p>
    <w:p w14:paraId="387EFE56">
      <w:pPr>
        <w:pStyle w:val="2"/>
        <w:ind w:right="134"/>
      </w:pPr>
      <w:r>
        <w:rPr>
          <w:b w:val="0"/>
        </w:rPr>
        <w:t xml:space="preserve">В КГУ "Общеобразовательная школа села Знаменка отдела образования по Есильскому району управления образования Акмолинской области» в сфере образования оказывается 10 государственных услуг: </w:t>
      </w:r>
      <w: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образования;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 Прием документов для перевода детей между организациями начального, основного среднего, общего среднего образования; Оказание финансовой и материальной помощи обучающимся и воспитанникам государственных организаций образования;                    Выдача дубликатов документов об основном среднем, общем среднем образовании; Постановка на очередь детей дошкольного возраста (до 6 лет) для направления в дошкольные организации; Прием документов и зачисление детей в дошкольные организации; Прием документов для прохождения аттестации педагогов; Предоставление бесплатного и льготного питания отдельным категориям обучающихся и воспитанников в общеобразовательных школах; "Актуализация (корректировка) сведений о документах об образовании".</w:t>
      </w:r>
    </w:p>
    <w:p w14:paraId="5BAD1722">
      <w:pPr>
        <w:pStyle w:val="6"/>
        <w:spacing w:before="1"/>
        <w:ind w:right="137" w:firstLine="708"/>
        <w:jc w:val="both"/>
      </w:pPr>
      <w:r>
        <w:t>За 2025 год КГУ "Общеобразовательная школа села Знаменка отдела образования по Есильскому району управления образования Акмолинской области» оказано 2</w:t>
      </w:r>
      <w:r>
        <w:rPr>
          <w:lang w:val="ru-RU"/>
        </w:rPr>
        <w:t>8</w:t>
      </w:r>
      <w:r>
        <w:t xml:space="preserve"> услугу;</w:t>
      </w:r>
    </w:p>
    <w:p w14:paraId="04097071">
      <w:pPr>
        <w:pStyle w:val="6"/>
        <w:spacing w:line="321" w:lineRule="exact"/>
        <w:ind w:left="710"/>
      </w:pPr>
      <w:r>
        <w:t>оказанных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65"/>
        </w:rPr>
        <w:t xml:space="preserve"> </w:t>
      </w:r>
      <w:r>
        <w:t>-</w:t>
      </w:r>
      <w:r>
        <w:rPr>
          <w:spacing w:val="61"/>
        </w:rPr>
        <w:t xml:space="preserve"> </w:t>
      </w:r>
      <w:r>
        <w:rPr>
          <w:lang w:val="ru-RU"/>
        </w:rPr>
        <w:t>10</w:t>
      </w:r>
      <w:r>
        <w:rPr>
          <w:spacing w:val="-2"/>
        </w:rPr>
        <w:t xml:space="preserve"> услуг;</w:t>
      </w:r>
    </w:p>
    <w:p w14:paraId="48189A1C">
      <w:pPr>
        <w:pStyle w:val="6"/>
        <w:spacing w:line="322" w:lineRule="exact"/>
        <w:ind w:left="779"/>
      </w:pPr>
      <w:r>
        <w:t>оказанных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6"/>
        </w:rPr>
        <w:t xml:space="preserve"> </w:t>
      </w:r>
      <w:r>
        <w:t>варианте</w:t>
      </w:r>
      <w:r>
        <w:rPr>
          <w:spacing w:val="-8"/>
          <w:lang w:val="ru-RU"/>
        </w:rPr>
        <w:t>- 0</w:t>
      </w:r>
      <w:r>
        <w:rPr>
          <w:spacing w:val="-5"/>
        </w:rPr>
        <w:t xml:space="preserve"> </w:t>
      </w:r>
      <w:r>
        <w:rPr>
          <w:spacing w:val="-2"/>
        </w:rPr>
        <w:t>услуг;</w:t>
      </w:r>
    </w:p>
    <w:p w14:paraId="277FCDC1">
      <w:pPr>
        <w:pStyle w:val="6"/>
        <w:spacing w:line="322" w:lineRule="exact"/>
        <w:ind w:left="710"/>
      </w:pPr>
      <w:r>
        <w:t>оказанных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оказанных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-</w:t>
      </w:r>
      <w:r>
        <w:rPr>
          <w:lang w:val="ru-RU"/>
        </w:rPr>
        <w:t xml:space="preserve"> 18</w:t>
      </w:r>
      <w:r>
        <w:rPr>
          <w:spacing w:val="-6"/>
        </w:rPr>
        <w:t xml:space="preserve"> </w:t>
      </w:r>
      <w:r>
        <w:rPr>
          <w:spacing w:val="-2"/>
        </w:rPr>
        <w:t>услуг.</w:t>
      </w:r>
    </w:p>
    <w:p w14:paraId="42AFA9B0">
      <w:pPr>
        <w:pStyle w:val="6"/>
        <w:tabs>
          <w:tab w:val="left" w:pos="1403"/>
          <w:tab w:val="left" w:pos="3701"/>
          <w:tab w:val="left" w:pos="4763"/>
          <w:tab w:val="left" w:pos="5154"/>
          <w:tab w:val="left" w:pos="6109"/>
          <w:tab w:val="left" w:pos="7845"/>
          <w:tab w:val="left" w:pos="9644"/>
        </w:tabs>
        <w:spacing w:line="242" w:lineRule="auto"/>
        <w:ind w:right="144" w:firstLine="708"/>
      </w:pPr>
      <w:r>
        <w:rPr>
          <w:spacing w:val="-4"/>
        </w:rPr>
        <w:t>Все</w:t>
      </w:r>
      <w:r>
        <w:tab/>
      </w:r>
      <w:r>
        <w:rPr>
          <w:spacing w:val="-2"/>
        </w:rPr>
        <w:t>государственные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оказываются</w:t>
      </w:r>
      <w:r>
        <w:tab/>
      </w:r>
      <w:r>
        <w:rPr>
          <w:spacing w:val="-6"/>
        </w:rPr>
        <w:t xml:space="preserve">на </w:t>
      </w:r>
      <w:r>
        <w:t>бесплатной основе.</w:t>
      </w:r>
    </w:p>
    <w:p w14:paraId="3F5916A1">
      <w:pPr>
        <w:pStyle w:val="6"/>
        <w:spacing w:line="242" w:lineRule="auto"/>
        <w:sectPr>
          <w:pgSz w:w="11910" w:h="16840"/>
          <w:pgMar w:top="1180" w:right="850" w:bottom="280" w:left="992" w:header="720" w:footer="720" w:gutter="0"/>
          <w:cols w:space="720" w:num="1"/>
        </w:sectPr>
      </w:pPr>
    </w:p>
    <w:p w14:paraId="7DE8B041">
      <w:pPr>
        <w:pStyle w:val="6"/>
        <w:ind w:left="1134"/>
        <w:rPr>
          <w:sz w:val="20"/>
        </w:rPr>
      </w:pPr>
      <w:r>
        <w:drawing>
          <wp:inline distT="0" distB="0" distL="0" distR="0">
            <wp:extent cx="4572000" cy="2295525"/>
            <wp:effectExtent l="4445" t="4445" r="14605" b="5080"/>
            <wp:docPr id="209654064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254DCDA">
      <w:pPr>
        <w:pStyle w:val="6"/>
        <w:ind w:left="1134"/>
        <w:rPr>
          <w:sz w:val="20"/>
        </w:rPr>
      </w:pPr>
    </w:p>
    <w:p w14:paraId="2EA4FBD7">
      <w:pPr>
        <w:pStyle w:val="6"/>
        <w:ind w:left="1134"/>
        <w:rPr>
          <w:sz w:val="20"/>
        </w:rPr>
      </w:pPr>
      <w:r>
        <w:drawing>
          <wp:inline distT="0" distB="0" distL="0" distR="0">
            <wp:extent cx="4572000" cy="2743200"/>
            <wp:effectExtent l="4445" t="4445" r="14605" b="14605"/>
            <wp:docPr id="192451229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C7A3AA">
      <w:pPr>
        <w:pStyle w:val="6"/>
        <w:spacing w:before="10"/>
        <w:ind w:left="0"/>
        <w:rPr>
          <w:sz w:val="13"/>
        </w:rPr>
      </w:pPr>
    </w:p>
    <w:p w14:paraId="496CBA58">
      <w:pPr>
        <w:pStyle w:val="9"/>
        <w:numPr>
          <w:ilvl w:val="0"/>
          <w:numId w:val="2"/>
        </w:numPr>
        <w:tabs>
          <w:tab w:val="left" w:pos="1139"/>
        </w:tabs>
        <w:spacing w:line="309" w:lineRule="exact"/>
        <w:ind w:left="1139" w:hanging="429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24"/>
          <w:sz w:val="28"/>
        </w:rPr>
        <w:t xml:space="preserve">  </w:t>
      </w:r>
      <w:r>
        <w:rPr>
          <w:i/>
          <w:sz w:val="28"/>
        </w:rPr>
        <w:t>о</w:t>
      </w:r>
      <w:r>
        <w:rPr>
          <w:i/>
          <w:spacing w:val="24"/>
          <w:sz w:val="28"/>
        </w:rPr>
        <w:t xml:space="preserve">  </w:t>
      </w:r>
      <w:r>
        <w:rPr>
          <w:i/>
          <w:sz w:val="28"/>
        </w:rPr>
        <w:t>наиболее</w:t>
      </w:r>
      <w:r>
        <w:rPr>
          <w:i/>
          <w:spacing w:val="25"/>
          <w:sz w:val="28"/>
        </w:rPr>
        <w:t xml:space="preserve">  </w:t>
      </w:r>
      <w:r>
        <w:rPr>
          <w:i/>
          <w:sz w:val="28"/>
        </w:rPr>
        <w:t>востребованных</w:t>
      </w:r>
      <w:r>
        <w:rPr>
          <w:i/>
          <w:spacing w:val="24"/>
          <w:sz w:val="28"/>
        </w:rPr>
        <w:t xml:space="preserve">  </w:t>
      </w:r>
      <w:r>
        <w:rPr>
          <w:i/>
          <w:sz w:val="28"/>
        </w:rPr>
        <w:t>государственных</w:t>
      </w:r>
      <w:r>
        <w:rPr>
          <w:i/>
          <w:spacing w:val="25"/>
          <w:sz w:val="28"/>
        </w:rPr>
        <w:t xml:space="preserve">  </w:t>
      </w:r>
      <w:r>
        <w:rPr>
          <w:i/>
          <w:spacing w:val="-2"/>
          <w:sz w:val="28"/>
        </w:rPr>
        <w:t>услугах:</w:t>
      </w:r>
    </w:p>
    <w:p w14:paraId="2CEB3ACF">
      <w:pPr>
        <w:pStyle w:val="6"/>
        <w:spacing w:line="322" w:lineRule="exact"/>
      </w:pPr>
      <w:r>
        <w:t>Наиболее</w:t>
      </w:r>
      <w:r>
        <w:rPr>
          <w:spacing w:val="-8"/>
        </w:rPr>
        <w:t xml:space="preserve"> </w:t>
      </w:r>
      <w:r>
        <w:t>востребованные</w:t>
      </w:r>
      <w:r>
        <w:rPr>
          <w:spacing w:val="-6"/>
        </w:rPr>
        <w:t xml:space="preserve"> </w:t>
      </w:r>
      <w:r>
        <w:t>государственные</w:t>
      </w:r>
      <w:r>
        <w:rPr>
          <w:spacing w:val="5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rPr>
          <w:spacing w:val="-2"/>
        </w:rPr>
        <w:t>образования:</w:t>
      </w:r>
    </w:p>
    <w:p w14:paraId="39D21DD1">
      <w:pPr>
        <w:ind w:left="1" w:firstLine="708"/>
        <w:rPr>
          <w:i/>
          <w:sz w:val="28"/>
        </w:rPr>
      </w:pPr>
      <w:r>
        <w:rPr>
          <w:i/>
          <w:sz w:val="28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14:paraId="2325A172">
      <w:pPr>
        <w:ind w:left="1" w:firstLine="708"/>
        <w:rPr>
          <w:i/>
          <w:iCs/>
          <w:sz w:val="36"/>
          <w:szCs w:val="28"/>
        </w:rPr>
      </w:pPr>
      <w:r>
        <w:rPr>
          <w:i/>
          <w:iCs/>
          <w:sz w:val="28"/>
          <w:szCs w:val="28"/>
        </w:rPr>
        <w:t>Прием документов и зачисление детей в дошкольные организации;</w:t>
      </w:r>
    </w:p>
    <w:p w14:paraId="630B4A3C">
      <w:pPr>
        <w:spacing w:before="1"/>
        <w:ind w:left="1" w:firstLine="708"/>
        <w:rPr>
          <w:i/>
          <w:sz w:val="28"/>
        </w:rPr>
      </w:pPr>
      <w:r>
        <w:rPr>
          <w:b/>
          <w:sz w:val="28"/>
        </w:rPr>
        <w:t>«</w:t>
      </w:r>
      <w:r>
        <w:rPr>
          <w:i/>
          <w:sz w:val="28"/>
        </w:rPr>
        <w:t>Выдача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дубликатов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основном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среднем,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общем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среднем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образовании».</w:t>
      </w:r>
    </w:p>
    <w:p w14:paraId="0C827903">
      <w:pPr>
        <w:pStyle w:val="9"/>
        <w:numPr>
          <w:ilvl w:val="0"/>
          <w:numId w:val="1"/>
        </w:numPr>
        <w:tabs>
          <w:tab w:val="left" w:pos="559"/>
        </w:tabs>
        <w:spacing w:line="321" w:lineRule="exact"/>
        <w:ind w:left="559" w:hanging="279"/>
        <w:jc w:val="left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услугополучателями.</w:t>
      </w:r>
    </w:p>
    <w:p w14:paraId="01A1EFAE">
      <w:pPr>
        <w:pStyle w:val="9"/>
        <w:numPr>
          <w:ilvl w:val="1"/>
          <w:numId w:val="1"/>
        </w:numPr>
        <w:tabs>
          <w:tab w:val="left" w:pos="884"/>
        </w:tabs>
        <w:ind w:right="146" w:firstLine="487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источниках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местах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порядке оказания государственных услуг.</w:t>
      </w:r>
    </w:p>
    <w:p w14:paraId="09FC6776">
      <w:pPr>
        <w:pStyle w:val="6"/>
        <w:spacing w:before="1"/>
        <w:ind w:right="135"/>
        <w:jc w:val="both"/>
      </w:pPr>
      <w:r>
        <w:t>Вся необходимая информация для услугополучателей размещенна на официальном интернет ресурсе</w:t>
      </w:r>
      <w:r>
        <w:rPr>
          <w:spacing w:val="40"/>
        </w:rPr>
        <w:t xml:space="preserve"> </w:t>
      </w:r>
      <w:r>
        <w:fldChar w:fldCharType="begin"/>
      </w:r>
      <w:r>
        <w:instrText xml:space="preserve"> HYPERLINK "http://sc0004.esil.aqmoedu.kz/." </w:instrText>
      </w:r>
      <w:r>
        <w:fldChar w:fldCharType="separate"/>
      </w:r>
      <w:r>
        <w:rPr>
          <w:rStyle w:val="5"/>
        </w:rPr>
        <w:t>http://sc0004.esil.aqmoedu.kz/.</w:t>
      </w:r>
      <w:r>
        <w:rPr>
          <w:rStyle w:val="5"/>
        </w:rPr>
        <w:fldChar w:fldCharType="end"/>
      </w:r>
    </w:p>
    <w:p w14:paraId="2E59C1DD">
      <w:pPr>
        <w:pStyle w:val="6"/>
        <w:ind w:right="138" w:firstLine="69"/>
        <w:jc w:val="both"/>
      </w:pPr>
      <w:r>
        <w:t xml:space="preserve">Также на информационных стендах размещены перечень требовании к оказанию госуслуг и правила государственных услуг. Функционирует уголок </w:t>
      </w:r>
      <w:r>
        <w:rPr>
          <w:spacing w:val="-2"/>
        </w:rPr>
        <w:t>самообслуживания.</w:t>
      </w:r>
    </w:p>
    <w:p w14:paraId="4682EE4B">
      <w:pPr>
        <w:pStyle w:val="9"/>
        <w:numPr>
          <w:ilvl w:val="0"/>
          <w:numId w:val="3"/>
        </w:numPr>
        <w:tabs>
          <w:tab w:val="left" w:pos="1237"/>
        </w:tabs>
        <w:spacing w:line="242" w:lineRule="auto"/>
        <w:ind w:right="141" w:firstLine="708"/>
        <w:rPr>
          <w:i/>
          <w:sz w:val="28"/>
        </w:rPr>
      </w:pPr>
      <w:r>
        <w:rPr>
          <w:i/>
          <w:sz w:val="28"/>
        </w:rPr>
        <w:t xml:space="preserve">Информация о публичных обсуждениях проектов подзаконных нормативных правовых актов, определяющих порядок оказания государственных </w:t>
      </w:r>
      <w:r>
        <w:rPr>
          <w:i/>
          <w:spacing w:val="-2"/>
          <w:sz w:val="28"/>
        </w:rPr>
        <w:t>услуг.</w:t>
      </w:r>
    </w:p>
    <w:p w14:paraId="3499878E">
      <w:pPr>
        <w:pStyle w:val="9"/>
        <w:spacing w:line="242" w:lineRule="auto"/>
        <w:rPr>
          <w:i/>
          <w:sz w:val="28"/>
        </w:rPr>
        <w:sectPr>
          <w:pgSz w:w="11910" w:h="16840"/>
          <w:pgMar w:top="1260" w:right="850" w:bottom="280" w:left="992" w:header="720" w:footer="720" w:gutter="0"/>
          <w:cols w:space="720" w:num="1"/>
        </w:sectPr>
      </w:pPr>
    </w:p>
    <w:p w14:paraId="2D60D172">
      <w:pPr>
        <w:pStyle w:val="6"/>
        <w:spacing w:before="71"/>
        <w:ind w:right="142" w:firstLine="708"/>
        <w:jc w:val="both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публичное</w:t>
      </w:r>
      <w:r>
        <w:rPr>
          <w:spacing w:val="-5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подзаконного</w:t>
      </w:r>
      <w:r>
        <w:rPr>
          <w:spacing w:val="-4"/>
        </w:rPr>
        <w:t xml:space="preserve"> </w:t>
      </w:r>
      <w:r>
        <w:t>правовых актов</w:t>
      </w:r>
      <w:r>
        <w:rPr>
          <w:spacing w:val="-3"/>
        </w:rPr>
        <w:t xml:space="preserve"> </w:t>
      </w:r>
      <w:r>
        <w:t>осуществляется на</w:t>
      </w:r>
      <w:r>
        <w:rPr>
          <w:spacing w:val="-2"/>
        </w:rPr>
        <w:t xml:space="preserve"> </w:t>
      </w:r>
      <w:r>
        <w:t>интернет портале</w:t>
      </w:r>
      <w:r>
        <w:rPr>
          <w:spacing w:val="-1"/>
        </w:rPr>
        <w:t xml:space="preserve"> </w:t>
      </w:r>
      <w:r>
        <w:t>открытых нормативно правовых актов.</w:t>
      </w:r>
    </w:p>
    <w:p w14:paraId="3AC21327">
      <w:pPr>
        <w:pStyle w:val="9"/>
        <w:numPr>
          <w:ilvl w:val="0"/>
          <w:numId w:val="3"/>
        </w:numPr>
        <w:tabs>
          <w:tab w:val="left" w:pos="1136"/>
        </w:tabs>
        <w:ind w:right="140" w:firstLine="708"/>
        <w:rPr>
          <w:i/>
          <w:sz w:val="28"/>
        </w:rPr>
      </w:pPr>
      <w:r>
        <w:rPr>
          <w:i/>
          <w:sz w:val="28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5CAE6DA8">
      <w:pPr>
        <w:pStyle w:val="6"/>
        <w:ind w:right="136" w:firstLine="778"/>
        <w:jc w:val="both"/>
      </w:pPr>
      <w:r>
        <w:t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14:paraId="0345AD6C">
      <w:pPr>
        <w:pStyle w:val="2"/>
        <w:numPr>
          <w:ilvl w:val="0"/>
          <w:numId w:val="1"/>
        </w:numPr>
        <w:tabs>
          <w:tab w:val="left" w:pos="989"/>
        </w:tabs>
        <w:ind w:left="1" w:right="141" w:firstLine="708"/>
        <w:jc w:val="both"/>
      </w:pPr>
      <w:r>
        <w:t>Деятельность по совершенствованию процессов оказания государственных услуг.</w:t>
      </w:r>
    </w:p>
    <w:p w14:paraId="5D5FB858">
      <w:pPr>
        <w:ind w:left="1" w:right="144" w:firstLine="708"/>
        <w:jc w:val="both"/>
        <w:rPr>
          <w:i/>
          <w:sz w:val="28"/>
        </w:rPr>
      </w:pPr>
      <w:r>
        <w:rPr>
          <w:i/>
          <w:sz w:val="28"/>
        </w:rPr>
        <w:t>1)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Результаты оптимизации и автоматизации процессов оказания государственных услуг.</w:t>
      </w:r>
    </w:p>
    <w:p w14:paraId="5B73B961">
      <w:pPr>
        <w:pStyle w:val="6"/>
        <w:ind w:right="139" w:firstLine="1133"/>
        <w:jc w:val="both"/>
      </w:pPr>
      <w:r>
        <w:t>В целях снижение коррупционных рисков и повышения качества оказания государственных услуг все дошкольные</w:t>
      </w:r>
      <w:r>
        <w:rPr>
          <w:spacing w:val="40"/>
        </w:rPr>
        <w:t xml:space="preserve"> </w:t>
      </w:r>
      <w:r>
        <w:t xml:space="preserve">среднние, специальные организации образовании в области работают в единой информационной системе Аkmola.kz. В системе реализуются 2 автоматизированные государственные </w:t>
      </w:r>
      <w:r>
        <w:rPr>
          <w:spacing w:val="-2"/>
        </w:rPr>
        <w:t>услуги.</w:t>
      </w:r>
    </w:p>
    <w:p w14:paraId="70F2936B">
      <w:pPr>
        <w:pStyle w:val="6"/>
        <w:spacing w:line="276" w:lineRule="auto"/>
        <w:ind w:right="146" w:firstLine="679"/>
        <w:jc w:val="both"/>
      </w:pPr>
      <w:r>
        <w:t>Так же с 2020 года во всех организациях образования функционирует система Министерства образования и науки Республики Казахстан АРМ ГУ МОН РК, в которой доступны 15 государственных услуг.</w:t>
      </w:r>
    </w:p>
    <w:p w14:paraId="4A447A92">
      <w:pPr>
        <w:pStyle w:val="6"/>
        <w:spacing w:line="276" w:lineRule="auto"/>
        <w:ind w:right="138" w:firstLine="679"/>
        <w:jc w:val="both"/>
      </w:pPr>
      <w:r>
        <w:rPr>
          <w:color w:val="000009"/>
        </w:rPr>
        <w:t>Ответственные по оказанию государственных услуг курсы повышения квалификации в оказании государственных услуг не прошли, но дальнейшем работа по повышению квалификации будет проводиться.</w:t>
      </w:r>
    </w:p>
    <w:p w14:paraId="7FDF546C">
      <w:pPr>
        <w:pStyle w:val="9"/>
        <w:numPr>
          <w:ilvl w:val="0"/>
          <w:numId w:val="1"/>
        </w:numPr>
        <w:tabs>
          <w:tab w:val="left" w:pos="960"/>
        </w:tabs>
        <w:spacing w:before="1"/>
        <w:ind w:left="960" w:hanging="279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Контроль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качества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государственных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</w:t>
      </w:r>
    </w:p>
    <w:p w14:paraId="0D9FA01D">
      <w:pPr>
        <w:spacing w:before="42" w:line="278" w:lineRule="auto"/>
        <w:ind w:left="1" w:right="142" w:firstLine="679"/>
        <w:jc w:val="both"/>
        <w:rPr>
          <w:i/>
          <w:sz w:val="28"/>
        </w:rPr>
      </w:pPr>
      <w:r>
        <w:rPr>
          <w:i/>
          <w:sz w:val="28"/>
        </w:rPr>
        <w:t>1) Информация о жалобах получателей услуг по вопросам оказания государственных услуг.</w:t>
      </w:r>
    </w:p>
    <w:p w14:paraId="21767693">
      <w:pPr>
        <w:pStyle w:val="6"/>
        <w:spacing w:line="317" w:lineRule="exact"/>
        <w:ind w:left="681"/>
        <w:jc w:val="both"/>
      </w:pPr>
      <w:r>
        <w:t>За</w:t>
      </w:r>
      <w:r>
        <w:rPr>
          <w:spacing w:val="-8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жалоб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поступало.</w:t>
      </w:r>
    </w:p>
    <w:p w14:paraId="309CB84A">
      <w:pPr>
        <w:pStyle w:val="9"/>
        <w:numPr>
          <w:ilvl w:val="0"/>
          <w:numId w:val="1"/>
        </w:numPr>
        <w:tabs>
          <w:tab w:val="left" w:pos="1389"/>
        </w:tabs>
        <w:spacing w:before="53" w:line="259" w:lineRule="auto"/>
        <w:ind w:left="1" w:right="142" w:firstLine="708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Перспективы дальнейшей эффективности и повышения удовлетворенности услугополучателей качеством оказания</w:t>
      </w:r>
    </w:p>
    <w:p w14:paraId="5A610467">
      <w:pPr>
        <w:pStyle w:val="6"/>
        <w:spacing w:line="259" w:lineRule="auto"/>
        <w:ind w:right="139" w:firstLine="708"/>
        <w:jc w:val="both"/>
      </w:pPr>
      <w:r>
        <w:t>В 2026 году КГУ "Общеобразовательная школа села Знаменка отдела образования по Есильскому району управления образования Акмолинской области"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5628CE43">
      <w:pPr>
        <w:pStyle w:val="6"/>
        <w:spacing w:before="21"/>
        <w:ind w:left="0"/>
      </w:pPr>
    </w:p>
    <w:p w14:paraId="50A0DE95">
      <w:pPr>
        <w:pStyle w:val="6"/>
        <w:tabs>
          <w:tab w:val="left" w:pos="5889"/>
          <w:tab w:val="left" w:pos="6539"/>
        </w:tabs>
        <w:spacing w:line="256" w:lineRule="auto"/>
        <w:ind w:left="2127" w:right="1581"/>
      </w:pPr>
      <w:r>
        <w:t>Директор школы:</w:t>
      </w:r>
      <w:r>
        <w:tab/>
      </w:r>
      <w:r>
        <w:t xml:space="preserve">Болданова Г.Б. Ответственный за </w:t>
      </w:r>
    </w:p>
    <w:p w14:paraId="023DBBBF">
      <w:pPr>
        <w:pStyle w:val="6"/>
        <w:tabs>
          <w:tab w:val="left" w:pos="5889"/>
          <w:tab w:val="left" w:pos="6539"/>
        </w:tabs>
        <w:spacing w:line="256" w:lineRule="auto"/>
        <w:ind w:left="1444" w:right="1581" w:firstLine="799"/>
      </w:pPr>
      <w:r>
        <w:t>гос.услуги:</w:t>
      </w:r>
      <w:r>
        <w:tab/>
      </w:r>
      <w:r>
        <w:t>Жакина А.А.</w:t>
      </w:r>
    </w:p>
    <w:p w14:paraId="69DF894C">
      <w:pPr>
        <w:pStyle w:val="6"/>
        <w:tabs>
          <w:tab w:val="left" w:pos="6290"/>
          <w:tab w:val="left" w:pos="7418"/>
        </w:tabs>
        <w:ind w:left="990" w:right="560" w:firstLine="1423"/>
        <w:sectPr>
          <w:pgSz w:w="11910" w:h="16840"/>
          <w:pgMar w:top="1180" w:right="850" w:bottom="280" w:left="992" w:header="720" w:footer="720" w:gutter="0"/>
          <w:cols w:space="720" w:num="1"/>
        </w:sectPr>
      </w:pPr>
      <w:bookmarkStart w:id="0" w:name="_GoBack"/>
      <w:bookmarkEnd w:id="0"/>
      <w:r>
        <w:t xml:space="preserve">            </w:t>
      </w:r>
    </w:p>
    <w:p w14:paraId="3FA317CE">
      <w:pPr>
        <w:pStyle w:val="6"/>
        <w:spacing w:before="4"/>
        <w:ind w:left="0"/>
        <w:rPr>
          <w:sz w:val="17"/>
        </w:rPr>
      </w:pPr>
    </w:p>
    <w:p w14:paraId="6ED50297">
      <w:pPr>
        <w:pStyle w:val="6"/>
        <w:rPr>
          <w:sz w:val="17"/>
        </w:rPr>
        <w:sectPr>
          <w:pgSz w:w="11910" w:h="16840"/>
          <w:pgMar w:top="1920" w:right="850" w:bottom="280" w:left="992" w:header="720" w:footer="720" w:gutter="0"/>
          <w:cols w:space="720" w:num="1"/>
        </w:sectPr>
      </w:pPr>
    </w:p>
    <w:p w14:paraId="19F00404">
      <w:pPr>
        <w:pStyle w:val="6"/>
        <w:spacing w:line="256" w:lineRule="auto"/>
        <w:sectPr>
          <w:pgSz w:w="11910" w:h="16840"/>
          <w:pgMar w:top="1180" w:right="850" w:bottom="280" w:left="992" w:header="720" w:footer="720" w:gutter="0"/>
          <w:cols w:space="720" w:num="1"/>
        </w:sectPr>
      </w:pPr>
    </w:p>
    <w:p w14:paraId="27D6D5D6">
      <w:pPr>
        <w:pStyle w:val="6"/>
        <w:spacing w:before="4"/>
        <w:ind w:left="0"/>
        <w:rPr>
          <w:sz w:val="17"/>
        </w:rPr>
      </w:pPr>
    </w:p>
    <w:sectPr>
      <w:pgSz w:w="11910" w:h="16840"/>
      <w:pgMar w:top="1920" w:right="85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9265D"/>
    <w:multiLevelType w:val="multilevel"/>
    <w:tmpl w:val="0E09265D"/>
    <w:lvl w:ilvl="0" w:tentative="0">
      <w:start w:val="1"/>
      <w:numFmt w:val="decimal"/>
      <w:lvlText w:val="%1."/>
      <w:lvlJc w:val="left"/>
      <w:pPr>
        <w:ind w:left="990" w:hanging="281"/>
        <w:jc w:val="right"/>
      </w:pPr>
      <w:rPr>
        <w:rFonts w:hint="default"/>
        <w:spacing w:val="0"/>
        <w:w w:val="100"/>
        <w:lang w:val="kk-KZ" w:eastAsia="en-US" w:bidi="ar-SA"/>
      </w:rPr>
    </w:lvl>
    <w:lvl w:ilvl="1" w:tentative="0">
      <w:start w:val="1"/>
      <w:numFmt w:val="decimal"/>
      <w:lvlText w:val="%2)"/>
      <w:lvlJc w:val="left"/>
      <w:pPr>
        <w:ind w:left="1" w:hanging="39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07" w:hanging="398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014" w:hanging="398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21" w:hanging="398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28" w:hanging="398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035" w:hanging="398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398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050" w:hanging="398"/>
      </w:pPr>
      <w:rPr>
        <w:rFonts w:hint="default"/>
        <w:lang w:val="kk-KZ" w:eastAsia="en-US" w:bidi="ar-SA"/>
      </w:rPr>
    </w:lvl>
  </w:abstractNum>
  <w:abstractNum w:abstractNumId="1">
    <w:nsid w:val="10BA748D"/>
    <w:multiLevelType w:val="multilevel"/>
    <w:tmpl w:val="10BA748D"/>
    <w:lvl w:ilvl="0" w:tentative="0">
      <w:start w:val="1"/>
      <w:numFmt w:val="decimal"/>
      <w:lvlText w:val="%1)"/>
      <w:lvlJc w:val="left"/>
      <w:pPr>
        <w:ind w:left="1" w:hanging="399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06" w:hanging="399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12" w:hanging="399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019" w:hanging="399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25" w:hanging="399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32" w:hanging="399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038" w:hanging="399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45" w:hanging="399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399"/>
      </w:pPr>
      <w:rPr>
        <w:rFonts w:hint="default"/>
        <w:lang w:val="kk-KZ" w:eastAsia="en-US" w:bidi="ar-SA"/>
      </w:rPr>
    </w:lvl>
  </w:abstractNum>
  <w:abstractNum w:abstractNumId="2">
    <w:nsid w:val="47EC7C66"/>
    <w:multiLevelType w:val="multilevel"/>
    <w:tmpl w:val="47EC7C66"/>
    <w:lvl w:ilvl="0" w:tentative="0">
      <w:start w:val="1"/>
      <w:numFmt w:val="decimal"/>
      <w:lvlText w:val="%1)"/>
      <w:lvlJc w:val="left"/>
      <w:pPr>
        <w:ind w:left="1" w:hanging="236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1"/>
        <w:w w:val="98"/>
        <w:sz w:val="26"/>
        <w:szCs w:val="26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06" w:hanging="23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12" w:hanging="23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019" w:hanging="23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25" w:hanging="23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32" w:hanging="23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038" w:hanging="23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45" w:hanging="23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23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A20"/>
    <w:rsid w:val="00003B22"/>
    <w:rsid w:val="0002590A"/>
    <w:rsid w:val="001201FE"/>
    <w:rsid w:val="001368DE"/>
    <w:rsid w:val="001C5663"/>
    <w:rsid w:val="002E4A20"/>
    <w:rsid w:val="0040013D"/>
    <w:rsid w:val="004806E2"/>
    <w:rsid w:val="004827C3"/>
    <w:rsid w:val="004901DC"/>
    <w:rsid w:val="005E50DE"/>
    <w:rsid w:val="00656667"/>
    <w:rsid w:val="006B333C"/>
    <w:rsid w:val="00831CD1"/>
    <w:rsid w:val="009C23F7"/>
    <w:rsid w:val="00A11328"/>
    <w:rsid w:val="00B17528"/>
    <w:rsid w:val="00BD6713"/>
    <w:rsid w:val="00C87777"/>
    <w:rsid w:val="00F53EEB"/>
    <w:rsid w:val="00FE48D0"/>
    <w:rsid w:val="00FE4D10"/>
    <w:rsid w:val="7B7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9"/>
    <w:pPr>
      <w:spacing w:before="5"/>
      <w:ind w:left="1" w:firstLine="708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pPr>
      <w:ind w:left="1"/>
    </w:pPr>
    <w:rPr>
      <w:sz w:val="28"/>
      <w:szCs w:val="28"/>
    </w:r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" w:firstLine="708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&#1057;&#1086;&#1079;&#1076;&#1072;&#1090;&#1100;%20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USER\Desktop\&#1057;&#1086;&#1079;&#1076;&#1072;&#1090;&#1100;%20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>
                <a:effectLst/>
              </a:rPr>
              <a:t>За 2025 год оказанных услуг</a:t>
            </a:r>
            <a:endParaRPr lang="ru-RU" sz="1800">
              <a:effectLst/>
            </a:endParaRPr>
          </a:p>
        </c:rich>
      </c:tx>
      <c:layout>
        <c:manualLayout>
          <c:xMode val="edge"/>
          <c:yMode val="edge"/>
          <c:x val="0.202861111111111"/>
          <c:y val="0.037036843423617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Лист1!$B$19:$D$19</c:f>
              <c:strCache>
                <c:ptCount val="3"/>
                <c:pt idx="0">
                  <c:v>Через канцелярию услугодателя 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Лист1!$B$20:$D$20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a33d8f2-91c7-47d4-a927-25eb7bfb7d38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/>
              <a:t>За 2024 год оказанных услуг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Лист1!$B$34:$D$34</c:f>
              <c:strCache>
                <c:ptCount val="3"/>
                <c:pt idx="0">
                  <c:v>Через канцелярию услугодателя 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Лист1!$B$35:$D$35</c:f>
              <c:numCache>
                <c:formatCode>General</c:formatCode>
                <c:ptCount val="3"/>
                <c:pt idx="0">
                  <c:v>8</c:v>
                </c:pt>
                <c:pt idx="1">
                  <c:v>11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350d10e-e7cb-4b1f-9466-75e2afb455d6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1623</Words>
  <Characters>9257</Characters>
  <Lines>77</Lines>
  <Paragraphs>21</Paragraphs>
  <TotalTime>0</TotalTime>
  <ScaleCrop>false</ScaleCrop>
  <LinksUpToDate>false</LinksUpToDate>
  <CharactersWithSpaces>10859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2026-02-11T10:42:00Z</dcterms:created>
  <dc:creator>User</dc:creator>
  <cp:lastModifiedBy>USER</cp:lastModifiedBy>
  <dcterms:modified xsi:type="dcterms:W3CDTF">2026-03-02T10:18:02Z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2D65E2F2361848B38EC8B2265A11DD25_12</vt:lpwstr>
  </property>
</Properties>
</file>